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880" w:firstLineChars="200"/>
        <w:jc w:val="center"/>
        <w:textAlignment w:val="auto"/>
        <w:rPr>
          <w:rFonts w:hint="default" w:ascii="黑体" w:hAnsi="黑体" w:eastAsia="方正小标宋简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44"/>
          <w:szCs w:val="24"/>
          <w:highlight w:val="none"/>
        </w:rPr>
        <w:t>南宁市博物馆202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44"/>
          <w:szCs w:val="2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44"/>
          <w:szCs w:val="2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44"/>
          <w:szCs w:val="24"/>
          <w:highlight w:val="none"/>
          <w:lang w:val="en-US" w:eastAsia="zh-CN"/>
        </w:rPr>
        <w:t>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一、202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年主要工作情况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做好日常免费开放与接待工作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2023年，南宁博物馆接待观众101.86万人次，其中老年人约18.8万人次，中青年人约48.1万人次，未成年人约34.96万人次，团体参观617批次，讲解379批次；邓颖超纪念馆接待观众44.12万人次，其中老年人约11.9万人次，中青年人约20.4万人次，未成年人约11.82万人次，团体参观1143批次，讲解732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Chars="0" w:right="0" w:rightChars="0" w:firstLine="643" w:firstLineChars="200"/>
        <w:jc w:val="left"/>
        <w:textAlignment w:val="auto"/>
        <w:rPr>
          <w:rFonts w:hint="eastAsia" w:ascii="楷体" w:hAnsi="楷体" w:eastAsia="楷体" w:cs="楷体"/>
          <w:b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color w:val="auto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/>
          <w:color w:val="auto"/>
          <w:kern w:val="0"/>
          <w:sz w:val="32"/>
          <w:szCs w:val="32"/>
        </w:rPr>
        <w:t>）强化党建引领，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助力乡村振兴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Calibri" w:hAnsi="Calibri" w:eastAsia="宋体" w:cs="Times New Roman"/>
          <w:szCs w:val="2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今年以来共开展党课4次、组织生活会1次、党员大会4次、集中党日活动12次，夯实党员干部理论基础推动全面从严治党。我馆支委会及班子领导先后16次深入定点帮扶村开展调研与助力乡村振兴工作，积极发挥后盾单位助力乡村振兴的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（三）开展形式多样的宣教活动，营造浓郁节日氛围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2023年我馆围绕春节、“壮族三月三”、“5·18”国际博物馆日等重要节假日组织开展系列主题宣传活动，截止12月上旬，开展系列线上线下研学教育活动达262场，线下活动累计参与观众约15万余人次，线上活动点击量约13万人次；全年围绕临展开展教育活动共计约10项54场，现场参与观众约7.5万人次，线上活动点击量约33万次。让群众感受中华民族传统节日中的浓郁文化气息，得到社会大众的高度好评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中秋国庆长假期间，南宁博物馆参观人数达14.7万人次，创开馆以来节假日参观人数新高。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（四）展览推陈出新，满足公众文化需求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2023年，我馆共举办了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“意象——中国西南少数民族服饰审美及其当代重塑”“皇朝的崛起——沈阳故宫藏清代宫廷珍品展”“邂逅八千里——中德艺术交流展”“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御苑藏珍——颐和园藏精品文物展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”“无极——长沙马王堆汉墓文物精品展”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12个不同类型的展览，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涵盖了民族民俗、古代宫廷艺术、摄影绘画、历史文物等内容，为观众提供了多元的历史文化艺术体验，社会各界反响热烈。其中，原创展“意象——中国西南少数民族服饰审美及其当代重塑”展出7个月以来，共吸引45万多观众参观，有近400万人在抖音观看展览视频，</w:t>
      </w:r>
      <w:bookmarkStart w:id="0" w:name="_Hlk136769885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登上抖音同城榜热搜第二</w:t>
      </w:r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,展览主视觉海报荣获2022年中国博物馆美术馆海报年度十佳TOP5，组织摄制了3部展览创意宣传片，中国新闻网、中国网等媒体宣传报道20多篇，官方抖音号相关短视频累计浏览量20.4万；加强与国内一流博物馆合作，共同举办国内知名度较高、影响力较大的文物精品展。如与湖南博物院举办的“无极——长沙马王堆汉墓文物精品展”、沈阳故宫博物院的“皇朝的崛起——沈阳故宫藏清代宫廷珍品展”、北京市颐和园管理处的“御苑藏珍——颐和园藏精品文物展”3场文物精品展，获得了观众的广泛好评，开展后也迅速掀起参观热潮；积极配合首届中国—东盟（南宁）文化月活动，协助举办“跨越山海  戏聚南宁——中国—东盟（南宁）戏剧周十周年回顾展”和“粤·剧美术作品展”，获得国内和东盟国家艺术团的一致好评，展览的社会效益显著。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（五）做好文物征集、保护工作，让文物更好发声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lang w:val="en-US" w:eastAsia="zh-CN"/>
        </w:rPr>
        <w:t>1.文物征集方面。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2023年，我馆通过征购及热心市民捐赠等途径，共征集藏品380余件/套，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包括26件/套（32单件）玉石器，1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件/套书画作品，169件/套玉石、金属等材质篆刻作品，25件/套铜斧、铜钺、铜刮刀等金属器，接收南宁吴圩机场海关移交的29枚涉案古钱币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丰富了馆藏藏品类别和数量。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lang w:val="en-US" w:eastAsia="zh-CN"/>
        </w:rPr>
        <w:t>2.文物保护修复方面。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完成28件/套藏品的保护修复，包括 15件/套背带心、3枚铜钱、4枚棺钉的保护修复，与广西壮族自治区博物馆合作完成6件/套铜鼎、铜壶、铜镜等青铜器的保护修复工作,让文物更好发声。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lang w:val="en-US" w:eastAsia="zh-CN"/>
        </w:rPr>
        <w:t>3.文物保管方面。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完成1300件/套藏品移库；完成1120份藏品卡、1114件/套分类账的誊写；为南宁市创办历史文化名城提供3100件/套藏品的文物描述和照片等资料。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lang w:val="en-US" w:eastAsia="zh-CN"/>
        </w:rPr>
        <w:t>4.文物考古挖掘方面。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与广西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文物保护与考古研究所、中山大学合作开展豹子头、石船头贝丘遗址出土遗存整理工作；参与广西文物保护与考古研究所在兴安县的大宜山遗址发掘工作等，在学习交流中提高专业技能；组织对三江口汉城遗址的文物保护巡查和利用开发调研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（六）搭建对外交流平台，推动多元文化交融发展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充分发挥“文化会客厅”作用，积极推动中外文明交流互鉴。今年我馆邀请了6位来自德国柏林的艺术家及5位中国艺术家在南宁市等地进行采风写生，写生的创作成果及艺术家的代表作形成了“邂逅八千里——中德艺术交流展”；成立了“南博国际艺术交流中心”并举办“际遇•无极——油画雕塑艺术展”，发挥了南宁市博物馆在对外文化交流中的作用，也为国际艺术家提供了研究、创作、展示、交流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（七）做好志愿者队伍建设，提供优质服务工作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我馆高度重视志愿者工作，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2023年3月组织开展了志愿者招募工作，新招募志愿者共65人。志愿者总服务时长共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计8749小时，志愿讲解达1565场，累计讲解时长达4295小时；提供文明引导志愿服务共计331次，累计服务时长达3093.5小时；协助开展各类社教活动235次，累计服务时长1179.4小时；参与宣传活动中摄影、视频制作、海报设计、临展折页设计、推文撰写等达81次，服务时长累计达到181.1小时。志愿者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们的高质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量服务得到了观众的肯定和赞扬，据统计博物馆前台观众留言簿记录表扬志愿者留言共21条。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（八）加强安全管理工作，提升安全保障能力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60" w:line="560" w:lineRule="exact"/>
        <w:ind w:firstLine="640" w:firstLineChars="200"/>
        <w:jc w:val="center"/>
        <w:textAlignment w:val="auto"/>
        <w:outlineLvl w:val="0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2023年顺利完成了空调、消防、电梯和多媒体设备等维保工作。我馆共</w:t>
      </w:r>
      <w:r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开展了12次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防“四害”</w:t>
      </w:r>
      <w:r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消杀工作，防治病虫害，保障园区的花草树木四季如春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；对馆内的</w:t>
      </w:r>
      <w:r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台多联机空调和</w:t>
      </w:r>
      <w:r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台精密空调进行清洗</w:t>
      </w:r>
      <w:r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，中央空调和精密空调维修共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32</w:t>
      </w:r>
      <w:r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次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联合消防维保公司每月对场馆开展2次消防安全检查，共完成消防整改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28</w:t>
      </w:r>
      <w:r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项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；开展了2 次电梯应急救援演练等各种安全管理工作，定期进行场馆</w:t>
      </w:r>
      <w:r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安全巡查，及时排除各项安全隐患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杜绝安全隐患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Y1NjllMjE5YmE5ODM2OTYzYzJiNTBiZmNlOTcifQ=="/>
  </w:docVars>
  <w:rsids>
    <w:rsidRoot w:val="59B77BAE"/>
    <w:rsid w:val="03DF70E9"/>
    <w:rsid w:val="59B77BAE"/>
    <w:rsid w:val="5A31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2024-02-26T04:36:00Z</dcterms:created>
  <dc:creator>DELL</dc:creator>
  <cp:lastModifiedBy>DELL</cp:lastModifiedBy>
  <dcterms:modified xsi:type="dcterms:W3CDTF">2024-02-26T04:39:47Z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311F9FC73E004B5D935188F74D8B0634_13</vt:lpwstr>
  </property>
</Properties>
</file>